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2EA" w:rsidRPr="008162EA" w:rsidRDefault="008162EA" w:rsidP="008162EA">
      <w:pPr>
        <w:pStyle w:val="Listaszerbekezds"/>
        <w:numPr>
          <w:ilvl w:val="0"/>
          <w:numId w:val="2"/>
        </w:numPr>
        <w:spacing w:line="276" w:lineRule="auto"/>
        <w:rPr>
          <w:b/>
        </w:rPr>
      </w:pPr>
      <w:r w:rsidRPr="008162EA">
        <w:rPr>
          <w:b/>
          <w:bCs/>
        </w:rPr>
        <w:t>dokumentum:</w:t>
      </w:r>
    </w:p>
    <w:p w:rsidR="008162EA" w:rsidRDefault="008162EA" w:rsidP="008162EA">
      <w:pPr>
        <w:spacing w:line="276" w:lineRule="auto"/>
        <w:jc w:val="center"/>
        <w:rPr>
          <w:b/>
        </w:rPr>
      </w:pPr>
    </w:p>
    <w:p w:rsidR="008162EA" w:rsidRPr="00753BFE" w:rsidRDefault="008162EA" w:rsidP="008162EA">
      <w:pPr>
        <w:spacing w:line="276" w:lineRule="auto"/>
        <w:jc w:val="center"/>
        <w:rPr>
          <w:b/>
        </w:rPr>
      </w:pPr>
      <w:r w:rsidRPr="00753BFE">
        <w:rPr>
          <w:b/>
        </w:rPr>
        <w:t>„...ÉN, AZ IFJÚ- ÓSDI LANTOS”</w:t>
      </w:r>
    </w:p>
    <w:p w:rsidR="008162EA" w:rsidRPr="00753BFE" w:rsidRDefault="008162EA" w:rsidP="008162EA">
      <w:pPr>
        <w:tabs>
          <w:tab w:val="left" w:pos="0"/>
          <w:tab w:val="left" w:pos="426"/>
        </w:tabs>
        <w:jc w:val="center"/>
        <w:rPr>
          <w:b/>
        </w:rPr>
      </w:pPr>
    </w:p>
    <w:p w:rsidR="008162EA" w:rsidRPr="00753BFE" w:rsidRDefault="008162EA" w:rsidP="008162EA">
      <w:pPr>
        <w:tabs>
          <w:tab w:val="left" w:pos="0"/>
          <w:tab w:val="left" w:pos="426"/>
        </w:tabs>
        <w:jc w:val="both"/>
      </w:pPr>
      <w:r w:rsidRPr="00753BFE">
        <w:tab/>
        <w:t>Az írók-költők külsejéről általában igen keveset szoktak beszélni. Minek is? Rendeltetésük, ügyüknek lényege a fontos. Az, amit mondanak és ahogy mondják.</w:t>
      </w:r>
    </w:p>
    <w:p w:rsidR="008162EA" w:rsidRPr="00753BFE" w:rsidRDefault="008162EA" w:rsidP="008162EA">
      <w:pPr>
        <w:tabs>
          <w:tab w:val="left" w:pos="0"/>
          <w:tab w:val="left" w:pos="426"/>
        </w:tabs>
        <w:jc w:val="both"/>
      </w:pPr>
      <w:r w:rsidRPr="00753BFE">
        <w:tab/>
        <w:t>De ha az írónak-költőnek valami olyan külső tulajdonsága van, amely mintegy kihangsúlyozza zsenijét, pszichéjét, azt emlegetni szokták, mint lelkiségének vetületét.</w:t>
      </w:r>
    </w:p>
    <w:p w:rsidR="008162EA" w:rsidRPr="00753BFE" w:rsidRDefault="008162EA" w:rsidP="008162EA">
      <w:pPr>
        <w:tabs>
          <w:tab w:val="left" w:pos="0"/>
          <w:tab w:val="left" w:pos="426"/>
        </w:tabs>
        <w:jc w:val="both"/>
      </w:pPr>
      <w:r w:rsidRPr="00753BFE">
        <w:tab/>
        <w:t>Ady életrajzírói mondják, hogy aki életében látta a költőt, beszélt vele, az csak nagy, fekete, lobogó szemét látta az egész arcából. Móricznak zömök termete, busa feje volt szembetűnő. Váci Mihályra meg puha, meleg hangja, embert-ölelő mozdulatai voltak jellemzők.</w:t>
      </w:r>
    </w:p>
    <w:p w:rsidR="008162EA" w:rsidRPr="00753BFE" w:rsidRDefault="008162EA" w:rsidP="008162EA">
      <w:pPr>
        <w:tabs>
          <w:tab w:val="left" w:pos="0"/>
          <w:tab w:val="left" w:pos="426"/>
        </w:tabs>
        <w:jc w:val="both"/>
      </w:pPr>
      <w:r w:rsidRPr="00753BFE">
        <w:tab/>
        <w:t>Él emlékezetünkben egy vidám-szomorú arc, egy réveteg szempár, egy gyermekien tiszta mosoly: a Kosztolányié. Erről a különös, szép mosolyról ismerünk rá nyomban, bárhol is pillantsuk meg a képét.</w:t>
      </w:r>
    </w:p>
    <w:p w:rsidR="008162EA" w:rsidRPr="00753BFE" w:rsidRDefault="008162EA" w:rsidP="008162EA">
      <w:pPr>
        <w:tabs>
          <w:tab w:val="left" w:pos="0"/>
          <w:tab w:val="left" w:pos="426"/>
        </w:tabs>
        <w:jc w:val="both"/>
      </w:pPr>
      <w:r w:rsidRPr="00753BFE">
        <w:tab/>
        <w:t>De ismerjük néhány szépséges versét is, szívet-torkot szorító novelláját, lebilincselő regényét; gyakran hallunk a nyelvművelő Kosztolányiról is, a költőt azonban mint embert legbelülről inkább csak sejtjük...</w:t>
      </w:r>
    </w:p>
    <w:p w:rsidR="008162EA" w:rsidRPr="00753BFE" w:rsidRDefault="008162EA" w:rsidP="008162EA">
      <w:pPr>
        <w:tabs>
          <w:tab w:val="left" w:pos="0"/>
          <w:tab w:val="left" w:pos="426"/>
        </w:tabs>
        <w:jc w:val="both"/>
      </w:pPr>
      <w:r w:rsidRPr="00753BFE">
        <w:tab/>
        <w:t>Kosztolányi világa — lelkivilága — nehezen rajzolható, ismerhető meg. Most, születésének 90. évfordulóján, megpróbálom életének, pályájának legalább főbb vonásait felidézni — azokat is csak vázlatosan —, hogy megtudjuk: miért volt keserű és kiábrándult, ugyanakkor bizakodó és életigenlő.</w:t>
      </w:r>
    </w:p>
    <w:p w:rsidR="008162EA" w:rsidRPr="00753BFE" w:rsidRDefault="008162EA" w:rsidP="008162EA">
      <w:pPr>
        <w:tabs>
          <w:tab w:val="left" w:pos="0"/>
          <w:tab w:val="left" w:pos="426"/>
        </w:tabs>
        <w:jc w:val="both"/>
      </w:pPr>
    </w:p>
    <w:p w:rsidR="008162EA" w:rsidRPr="00753BFE" w:rsidRDefault="008162EA" w:rsidP="008162EA">
      <w:pPr>
        <w:tabs>
          <w:tab w:val="left" w:pos="0"/>
          <w:tab w:val="left" w:pos="426"/>
        </w:tabs>
        <w:jc w:val="center"/>
        <w:rPr>
          <w:b/>
        </w:rPr>
      </w:pPr>
      <w:r w:rsidRPr="00753BFE">
        <w:rPr>
          <w:b/>
        </w:rPr>
        <w:t>A felkészülés és indulás</w:t>
      </w:r>
    </w:p>
    <w:p w:rsidR="008162EA" w:rsidRPr="00753BFE" w:rsidRDefault="008162EA" w:rsidP="008162EA">
      <w:pPr>
        <w:tabs>
          <w:tab w:val="left" w:pos="0"/>
          <w:tab w:val="left" w:pos="426"/>
        </w:tabs>
        <w:jc w:val="both"/>
      </w:pPr>
      <w:r w:rsidRPr="00753BFE">
        <w:tab/>
        <w:t>A szabadkai gimnázium tekintélyes igazgatójának a fia a családi ház és a kisvárosi környezet polgári szigorában, védettségében, fegyelmében konzervatív-liberális szellemében, csiszolt műveltségében született és nőtt fel. A későbbiekben ezek a tényezők szabták meg emberi és költői alkatát.</w:t>
      </w:r>
    </w:p>
    <w:p w:rsidR="008162EA" w:rsidRPr="00753BFE" w:rsidRDefault="008162EA" w:rsidP="008162EA">
      <w:pPr>
        <w:tabs>
          <w:tab w:val="left" w:pos="0"/>
          <w:tab w:val="left" w:pos="426"/>
        </w:tabs>
        <w:jc w:val="both"/>
      </w:pPr>
      <w:r w:rsidRPr="00753BFE">
        <w:tab/>
        <w:t>Írói pályája még bölcsészhallgató korában (1903—1906) kezdődött. Az egyetemen Babitscsal, Juhász Gyulával köt szoros barátságot, később Tóth Árpáddal. Velük együtt készül a modern magyar irodalom megteremtésére, a tudatos költői hivatásra. Csakhogy a vidékről a fővárosba szakadt fiatalember a „modern Babilonban” (így nevezte Budapestet) ezernyi új és számára érthetetlen jelenséggel találta magát szemben.</w:t>
      </w:r>
    </w:p>
    <w:p w:rsidR="008162EA" w:rsidRPr="00753BFE" w:rsidRDefault="008162EA" w:rsidP="008162EA">
      <w:pPr>
        <w:tabs>
          <w:tab w:val="left" w:pos="0"/>
          <w:tab w:val="left" w:pos="426"/>
        </w:tabs>
        <w:jc w:val="both"/>
      </w:pPr>
      <w:r w:rsidRPr="00753BFE">
        <w:tab/>
        <w:t xml:space="preserve">A népnek a fogalma már nem az volt, mint a XIX. században, a Petőfi—Arany-korszakban. A nép már nemcsak a parasztságot jelentette, hanem a városi munkásságot is, a városi kisembereket is, akiknek világát Arany az </w:t>
      </w:r>
      <w:proofErr w:type="spellStart"/>
      <w:r w:rsidRPr="00753BFE">
        <w:t>Őszikék-ben</w:t>
      </w:r>
      <w:proofErr w:type="spellEnd"/>
      <w:r w:rsidRPr="00753BFE">
        <w:t xml:space="preserve"> fedezte fel és fejezte ki. Arany igazi folytatóinak a Nyugat első írógárdáját tekinthetjük. Közéjük tartozott Kosztolányi is, és akik a két világháború közötti korszak líráját újjáteremtették.</w:t>
      </w:r>
    </w:p>
    <w:p w:rsidR="008162EA" w:rsidRPr="00753BFE" w:rsidRDefault="008162EA" w:rsidP="008162EA">
      <w:pPr>
        <w:tabs>
          <w:tab w:val="left" w:pos="0"/>
          <w:tab w:val="left" w:pos="426"/>
        </w:tabs>
        <w:jc w:val="both"/>
      </w:pPr>
      <w:r w:rsidRPr="00753BFE">
        <w:tab/>
        <w:t>A század első évtizedében Magyarországon — mind a politikában, mind a gazdasági életben nagy társadalmi átalakulások mentek végbe. A negyvennyolcas hagyományokat őrző családból érkező, a politikailag tájékozatlan fiatalember érzi, látja a tőke kibontakozó hatalmát és a fejlődést. De ugyanakkor azt is, hogy a nyomor egyre nő, és időnként robbannak a munkásmozgalmak... A fiatalember magányosnak érzi magát a nagyvárosban, félti a patriarkális formákat, a kisvárosok nyugalmát, a történelmi Magyarországot... Az agitátorok nemzetköziséget hirdetnek, az értelmiségiek mozgolódnak, az újságok vészjósló híreket hoznak a nemzetiségekről... Az új irodalom élén meg egy kisnemesi származású fiatal költő áll — Ady —, aki saját fajtáját ostorozza... Ő, Kosztolányi, nem akar politizálni.</w:t>
      </w:r>
    </w:p>
    <w:p w:rsidR="008162EA" w:rsidRPr="00753BFE" w:rsidRDefault="008162EA" w:rsidP="008162EA">
      <w:pPr>
        <w:tabs>
          <w:tab w:val="left" w:pos="0"/>
          <w:tab w:val="left" w:pos="426"/>
        </w:tabs>
        <w:jc w:val="both"/>
      </w:pPr>
      <w:r w:rsidRPr="00753BFE">
        <w:tab/>
        <w:t>De a fejlődésben nincs visszaút. Csak előre lehet lépni...</w:t>
      </w:r>
    </w:p>
    <w:p w:rsidR="008162EA" w:rsidRPr="00753BFE" w:rsidRDefault="008162EA" w:rsidP="008162EA">
      <w:pPr>
        <w:tabs>
          <w:tab w:val="left" w:pos="0"/>
          <w:tab w:val="left" w:pos="426"/>
        </w:tabs>
        <w:jc w:val="both"/>
      </w:pPr>
      <w:r w:rsidRPr="00753BFE">
        <w:tab/>
        <w:t xml:space="preserve">Az akkori Magyarországon — főleg a fővárosban — azt tapasztalja, hogy mindent a pénz kormányoz. Korrupció és anyagiasság egyfelől, másfelől pedig a forradalom viharának </w:t>
      </w:r>
      <w:r w:rsidRPr="00753BFE">
        <w:lastRenderedPageBreak/>
        <w:t>előérzete, előjelei... A költő a polgári humanizmus híve, fél a forradalomtól és az azzal járó megrázkódtatásoktól.</w:t>
      </w:r>
    </w:p>
    <w:p w:rsidR="008162EA" w:rsidRPr="00753BFE" w:rsidRDefault="008162EA" w:rsidP="008162EA">
      <w:pPr>
        <w:tabs>
          <w:tab w:val="left" w:pos="0"/>
          <w:tab w:val="left" w:pos="426"/>
        </w:tabs>
        <w:jc w:val="both"/>
      </w:pPr>
      <w:r w:rsidRPr="00753BFE">
        <w:tab/>
        <w:t>(És mégis megírja az Édes Annát, egy kis cselédlány tragédiáját, aki jogosan lázadt fel gazdái — a keresztény úri középosztály — embertelen bánásmódja ellen. Persze, itt is inkább a költő humánuma kerül előtérbe: a kétkezi emberek és cselédek iránt érzett megbecsülése és rokonszenve, mintsem társadalompolitikai meggyőződése.)</w:t>
      </w:r>
    </w:p>
    <w:p w:rsidR="008162EA" w:rsidRPr="00753BFE" w:rsidRDefault="008162EA" w:rsidP="008162EA">
      <w:pPr>
        <w:tabs>
          <w:tab w:val="left" w:pos="0"/>
          <w:tab w:val="left" w:pos="426"/>
        </w:tabs>
        <w:jc w:val="both"/>
      </w:pPr>
    </w:p>
    <w:p w:rsidR="008162EA" w:rsidRPr="00753BFE" w:rsidRDefault="008162EA" w:rsidP="008162EA">
      <w:pPr>
        <w:tabs>
          <w:tab w:val="left" w:pos="0"/>
          <w:tab w:val="left" w:pos="426"/>
        </w:tabs>
        <w:jc w:val="center"/>
        <w:rPr>
          <w:b/>
        </w:rPr>
      </w:pPr>
      <w:r w:rsidRPr="00753BFE">
        <w:rPr>
          <w:b/>
        </w:rPr>
        <w:t>Az érlelődés</w:t>
      </w:r>
    </w:p>
    <w:p w:rsidR="008162EA" w:rsidRPr="00753BFE" w:rsidRDefault="008162EA" w:rsidP="008162EA">
      <w:pPr>
        <w:tabs>
          <w:tab w:val="left" w:pos="0"/>
          <w:tab w:val="left" w:pos="426"/>
        </w:tabs>
        <w:jc w:val="both"/>
      </w:pPr>
      <w:r w:rsidRPr="00753BFE">
        <w:tab/>
        <w:t>Majd jött az első, igazságtalan világháború, s vele a költő kiábrándulása a burzsoá eszményekből.</w:t>
      </w:r>
    </w:p>
    <w:p w:rsidR="008162EA" w:rsidRPr="00753BFE" w:rsidRDefault="008162EA" w:rsidP="008162EA">
      <w:pPr>
        <w:tabs>
          <w:tab w:val="left" w:pos="0"/>
          <w:tab w:val="left" w:pos="426"/>
        </w:tabs>
        <w:jc w:val="both"/>
      </w:pPr>
      <w:r w:rsidRPr="00753BFE">
        <w:tab/>
        <w:t>A Magyar Tanácsköztársaságot örömmel köszöntötte, mert ő is óhajtotta a jobb, igazabb életet, a jobb, igazabb társadalmi berendezkedést.</w:t>
      </w:r>
    </w:p>
    <w:p w:rsidR="008162EA" w:rsidRPr="00753BFE" w:rsidRDefault="008162EA" w:rsidP="008162EA">
      <w:pPr>
        <w:tabs>
          <w:tab w:val="left" w:pos="0"/>
          <w:tab w:val="left" w:pos="426"/>
        </w:tabs>
        <w:jc w:val="both"/>
      </w:pPr>
      <w:r w:rsidRPr="00753BFE">
        <w:tab/>
        <w:t>A Tanácsköztársaság bukása után azonban megriad, fél a megtorlásoktól, ezért egy időre a reakciós Új Nemzedék c. lap szolgálatába áll. Támadja írótársait, azok meg őt.</w:t>
      </w:r>
    </w:p>
    <w:p w:rsidR="008162EA" w:rsidRPr="00753BFE" w:rsidRDefault="008162EA" w:rsidP="008162EA">
      <w:pPr>
        <w:tabs>
          <w:tab w:val="left" w:pos="0"/>
          <w:tab w:val="left" w:pos="426"/>
        </w:tabs>
        <w:jc w:val="both"/>
      </w:pPr>
      <w:r w:rsidRPr="00753BFE">
        <w:tab/>
        <w:t>De nem győzi a harcot s védekezik.</w:t>
      </w:r>
    </w:p>
    <w:p w:rsidR="008162EA" w:rsidRPr="00753BFE" w:rsidRDefault="008162EA" w:rsidP="008162EA">
      <w:pPr>
        <w:tabs>
          <w:tab w:val="left" w:pos="0"/>
          <w:tab w:val="left" w:pos="426"/>
        </w:tabs>
        <w:jc w:val="both"/>
      </w:pPr>
      <w:r w:rsidRPr="00753BFE">
        <w:tab/>
        <w:t>Úgy védekezik, hogy megírja „Néró, a véres költő” c. regényét.</w:t>
      </w:r>
    </w:p>
    <w:p w:rsidR="008162EA" w:rsidRPr="00753BFE" w:rsidRDefault="008162EA" w:rsidP="008162EA">
      <w:pPr>
        <w:tabs>
          <w:tab w:val="left" w:pos="0"/>
          <w:tab w:val="left" w:pos="426"/>
        </w:tabs>
        <w:jc w:val="both"/>
      </w:pPr>
      <w:r w:rsidRPr="00753BFE">
        <w:tab/>
        <w:t xml:space="preserve">Főszereplője Néró római császár, a hatalmaskodó, féktelen és hiú költő, aki az egész társadalmat és önmagát is pusztulásba sodorja (Szabó Dezső alakja); </w:t>
      </w:r>
      <w:proofErr w:type="spellStart"/>
      <w:r w:rsidRPr="00753BFE">
        <w:t>Britannicus</w:t>
      </w:r>
      <w:proofErr w:type="spellEnd"/>
      <w:r w:rsidRPr="00753BFE">
        <w:t xml:space="preserve"> pedig — a másik főalak — a tiszta humanista (saját személye). A mű mondanivalója időszerű: ítéletmondás korának elvadult viszonyairól, amelyben a hatalom szolgálatába szegődött kontárok egyenlőtlen csatát vívnak a hatalmon kívül álló igaz tehetségekkel.</w:t>
      </w:r>
    </w:p>
    <w:p w:rsidR="008162EA" w:rsidRPr="00753BFE" w:rsidRDefault="008162EA" w:rsidP="008162EA">
      <w:pPr>
        <w:tabs>
          <w:tab w:val="left" w:pos="0"/>
          <w:tab w:val="left" w:pos="426"/>
        </w:tabs>
        <w:jc w:val="both"/>
      </w:pPr>
      <w:r w:rsidRPr="00753BFE">
        <w:tab/>
        <w:t>Rabnak érzi magát a rendszer szorításában, s ezt így mondja meg:</w:t>
      </w:r>
    </w:p>
    <w:p w:rsidR="008162EA" w:rsidRPr="00753BFE" w:rsidRDefault="008162EA" w:rsidP="008162EA">
      <w:pPr>
        <w:tabs>
          <w:tab w:val="left" w:pos="0"/>
          <w:tab w:val="left" w:pos="426"/>
        </w:tabs>
        <w:jc w:val="both"/>
        <w:rPr>
          <w:b/>
        </w:rPr>
      </w:pPr>
      <w:r w:rsidRPr="00753BFE">
        <w:rPr>
          <w:b/>
        </w:rPr>
        <w:tab/>
        <w:t>Jobb volna élni messze sivatagban,</w:t>
      </w:r>
    </w:p>
    <w:p w:rsidR="008162EA" w:rsidRPr="00753BFE" w:rsidRDefault="008162EA" w:rsidP="008162EA">
      <w:pPr>
        <w:tabs>
          <w:tab w:val="left" w:pos="0"/>
          <w:tab w:val="left" w:pos="426"/>
        </w:tabs>
        <w:jc w:val="both"/>
        <w:rPr>
          <w:b/>
        </w:rPr>
      </w:pPr>
      <w:r w:rsidRPr="00753BFE">
        <w:rPr>
          <w:b/>
        </w:rPr>
        <w:tab/>
        <w:t>vagy lenn rohadni, zsíros föld alatt,</w:t>
      </w:r>
    </w:p>
    <w:p w:rsidR="008162EA" w:rsidRPr="00753BFE" w:rsidRDefault="008162EA" w:rsidP="008162EA">
      <w:pPr>
        <w:tabs>
          <w:tab w:val="left" w:pos="0"/>
          <w:tab w:val="left" w:pos="426"/>
        </w:tabs>
        <w:jc w:val="both"/>
        <w:rPr>
          <w:b/>
        </w:rPr>
      </w:pPr>
      <w:r w:rsidRPr="00753BFE">
        <w:rPr>
          <w:b/>
        </w:rPr>
        <w:tab/>
        <w:t>mivel beírtak mindenféle Könyvbe,</w:t>
      </w:r>
    </w:p>
    <w:p w:rsidR="008162EA" w:rsidRPr="00753BFE" w:rsidRDefault="008162EA" w:rsidP="008162EA">
      <w:pPr>
        <w:tabs>
          <w:tab w:val="left" w:pos="0"/>
          <w:tab w:val="left" w:pos="426"/>
        </w:tabs>
        <w:jc w:val="both"/>
        <w:rPr>
          <w:b/>
        </w:rPr>
      </w:pPr>
      <w:r w:rsidRPr="00753BFE">
        <w:rPr>
          <w:b/>
        </w:rPr>
        <w:tab/>
        <w:t>és minden módon számon tartanak.</w:t>
      </w:r>
    </w:p>
    <w:p w:rsidR="008162EA" w:rsidRPr="00753BFE" w:rsidRDefault="008162EA" w:rsidP="008162EA">
      <w:pPr>
        <w:tabs>
          <w:tab w:val="left" w:pos="0"/>
          <w:tab w:val="left" w:pos="426"/>
        </w:tabs>
        <w:jc w:val="both"/>
        <w:rPr>
          <w:b/>
        </w:rPr>
      </w:pPr>
      <w:r w:rsidRPr="00753BFE">
        <w:rPr>
          <w:b/>
        </w:rPr>
        <w:t xml:space="preserve">                                    (Beírtak engem)</w:t>
      </w:r>
    </w:p>
    <w:p w:rsidR="008162EA" w:rsidRPr="00753BFE" w:rsidRDefault="008162EA" w:rsidP="008162EA">
      <w:pPr>
        <w:tabs>
          <w:tab w:val="left" w:pos="0"/>
          <w:tab w:val="left" w:pos="426"/>
        </w:tabs>
        <w:jc w:val="both"/>
      </w:pPr>
      <w:r w:rsidRPr="00753BFE">
        <w:tab/>
        <w:t>Eltelik néhány esztendő. Kosztolányi egyre világosabban látja a Horthy-rendszer esztelenségeit, embertelenségeit, rothadását. Látja a jelent, de a múltra gondol, s nosztalgiát érez a gyerekkor után. Meg akarja érteni a jelent, de képtelen rá. Így viszonya a valósághoz passzív és erőtlen lesz.</w:t>
      </w:r>
    </w:p>
    <w:p w:rsidR="008162EA" w:rsidRPr="00753BFE" w:rsidRDefault="008162EA" w:rsidP="008162EA">
      <w:pPr>
        <w:tabs>
          <w:tab w:val="left" w:pos="0"/>
          <w:tab w:val="left" w:pos="426"/>
        </w:tabs>
        <w:jc w:val="both"/>
      </w:pPr>
      <w:r w:rsidRPr="00753BFE">
        <w:tab/>
        <w:t>A kiábrándultság eluralkodik rajta, a nép nyomora meg fokozódik, s a fasizmus mindjobban előretör. A költő az életszeretet és az elmúlás érzete között vergődik. A jobboldali irányzatokat nem követi, de a baloldalhoz sem találja meg az utat. Függetleníteni akarja magát a világtól, mégis kimondhatatlanul szenved a különállás miatt. Ezt az életérzést így fogalmazza meg: „...Ember vagyok, ember-nyelven írok és természetesen együtt érzek szenvedő embertársaimmal. Nem vagyok azonban hajlandó verseimhez külön orvosi bizonyítványt is mellékelni, mely azt tanúsítja, hogy mennyit szenvedek miattuk, hogy nekem is fáj az, ami nekik, hogy vérzem, ha kést döfnek belém és beléjük, hogy a művészi teremtés mindig emberi gyötrelmekből fakad. Ezt szigorúan magánügynek tekintem...”</w:t>
      </w:r>
    </w:p>
    <w:p w:rsidR="008162EA" w:rsidRPr="00753BFE" w:rsidRDefault="008162EA" w:rsidP="008162EA">
      <w:pPr>
        <w:tabs>
          <w:tab w:val="left" w:pos="0"/>
          <w:tab w:val="left" w:pos="426"/>
        </w:tabs>
        <w:jc w:val="both"/>
      </w:pPr>
      <w:r w:rsidRPr="00753BFE">
        <w:tab/>
        <w:t>Kosztolányi tételeit József Attila cáfolta meg legpontosabban, hiszen lírájában ötvözte a szép szavak művészetét szolgáló alkotó és a közösségi ember valamennyi pozitívumát, művekkel bizonyítva be, hogy a kettő egysége jelenti a teljes művészt.</w:t>
      </w:r>
    </w:p>
    <w:p w:rsidR="008162EA" w:rsidRPr="00753BFE" w:rsidRDefault="008162EA" w:rsidP="008162EA">
      <w:pPr>
        <w:tabs>
          <w:tab w:val="left" w:pos="0"/>
          <w:tab w:val="left" w:pos="426"/>
        </w:tabs>
        <w:jc w:val="center"/>
        <w:rPr>
          <w:b/>
        </w:rPr>
      </w:pPr>
      <w:r w:rsidRPr="00753BFE">
        <w:rPr>
          <w:b/>
        </w:rPr>
        <w:t>Egyénisége: az ellentmondások</w:t>
      </w:r>
    </w:p>
    <w:p w:rsidR="008162EA" w:rsidRPr="00753BFE" w:rsidRDefault="008162EA" w:rsidP="008162EA">
      <w:pPr>
        <w:tabs>
          <w:tab w:val="left" w:pos="0"/>
          <w:tab w:val="left" w:pos="426"/>
        </w:tabs>
        <w:jc w:val="both"/>
      </w:pPr>
      <w:r w:rsidRPr="00753BFE">
        <w:tab/>
        <w:t xml:space="preserve">Társtalan és pajtáskodó, egyszerű és bonyolult, zárkózott és nyílt, lemondó és újrakezdő, világos és titokzatos, fegyelmezett és szeszélyes, életigenlő és </w:t>
      </w:r>
      <w:proofErr w:type="spellStart"/>
      <w:r w:rsidRPr="00753BFE">
        <w:t>halnivágyó</w:t>
      </w:r>
      <w:proofErr w:type="spellEnd"/>
      <w:r w:rsidRPr="00753BFE">
        <w:t>, objektív és szubjektív. Meg tudta fogalmazni, ki tudta fejezni az emberi lélek legelrejtettebb titkait is. A bonyolultságot egyszerűen, tárgyilagosan, összetevőire szedve mondotta ki. Írásai — akár lírája, akár prózája — önvallomások. Önmagát boncolgatja.</w:t>
      </w:r>
    </w:p>
    <w:p w:rsidR="008162EA" w:rsidRPr="00753BFE" w:rsidRDefault="008162EA" w:rsidP="008162EA">
      <w:pPr>
        <w:tabs>
          <w:tab w:val="left" w:pos="0"/>
          <w:tab w:val="left" w:pos="426"/>
        </w:tabs>
        <w:jc w:val="both"/>
      </w:pPr>
      <w:r w:rsidRPr="00753BFE">
        <w:lastRenderedPageBreak/>
        <w:tab/>
        <w:t>Kosztolányi impresszionizmusában is realista volt. Lám, ez is ellentmondás, mégis igaz az ő esetében.</w:t>
      </w:r>
    </w:p>
    <w:p w:rsidR="008162EA" w:rsidRPr="00753BFE" w:rsidRDefault="008162EA" w:rsidP="008162EA">
      <w:pPr>
        <w:tabs>
          <w:tab w:val="left" w:pos="0"/>
          <w:tab w:val="left" w:pos="426"/>
        </w:tabs>
        <w:jc w:val="both"/>
      </w:pPr>
      <w:r w:rsidRPr="00753BFE">
        <w:tab/>
        <w:t>Stílusára — az 1910-es években — az impresszionizmus a jellemző (a benyomásokon alapuló művészet). Második korszakában — a 20-as, 30-as években — már a realista próza (a valóság ábrázolása) felé hajlik, de az impresszionizmus jegyeit megőrzi.</w:t>
      </w:r>
    </w:p>
    <w:p w:rsidR="008162EA" w:rsidRPr="00753BFE" w:rsidRDefault="008162EA" w:rsidP="008162EA">
      <w:pPr>
        <w:tabs>
          <w:tab w:val="left" w:pos="0"/>
          <w:tab w:val="left" w:pos="426"/>
        </w:tabs>
        <w:jc w:val="both"/>
      </w:pPr>
      <w:r w:rsidRPr="00753BFE">
        <w:tab/>
        <w:t>Prózájának nyelvi szépsége, stílusának arányossága, játékos, humoros fordulatai, nyelvének varázslatos zengése, lélekelemző képessége irodalmunk élvonalába emelik.</w:t>
      </w:r>
    </w:p>
    <w:p w:rsidR="008162EA" w:rsidRPr="00753BFE" w:rsidRDefault="008162EA" w:rsidP="008162EA">
      <w:pPr>
        <w:tabs>
          <w:tab w:val="left" w:pos="0"/>
          <w:tab w:val="left" w:pos="426"/>
        </w:tabs>
        <w:jc w:val="both"/>
      </w:pPr>
      <w:r w:rsidRPr="00753BFE">
        <w:tab/>
        <w:t>Igen, a lélekelemzés olyan fokon, ahogy Kosztolányi művelte, csak a legkiválóbb írók sajátja: Dosztojevszkijé, Csehové, Stefan Zweigé...</w:t>
      </w:r>
    </w:p>
    <w:p w:rsidR="008162EA" w:rsidRPr="00753BFE" w:rsidRDefault="008162EA" w:rsidP="008162EA">
      <w:pPr>
        <w:tabs>
          <w:tab w:val="left" w:pos="0"/>
          <w:tab w:val="left" w:pos="426"/>
        </w:tabs>
        <w:jc w:val="both"/>
      </w:pPr>
      <w:r w:rsidRPr="00753BFE">
        <w:tab/>
        <w:t>A magyar nyelv fölényes művésze volt. „A nyelv a tudósnak ereklye, az írónak hangszer, a hírlapírónak fegyver. Vajon nem közös érdekünk-e, hogy ez az ereklye minél tisztább, ez a hangszer minél zengőbb, ez a fegyver minél fényesebb és élesebb legyen?” — írta.</w:t>
      </w:r>
    </w:p>
    <w:p w:rsidR="008162EA" w:rsidRPr="00753BFE" w:rsidRDefault="008162EA" w:rsidP="008162EA">
      <w:pPr>
        <w:tabs>
          <w:tab w:val="left" w:pos="0"/>
          <w:tab w:val="left" w:pos="426"/>
        </w:tabs>
        <w:jc w:val="both"/>
      </w:pPr>
      <w:r w:rsidRPr="00753BFE">
        <w:tab/>
        <w:t>Alkotott lírai költeményeket, novellákat, regényeket, tanulmányokat, útinaplókat, tollrajzokat, riportokat, portrékat, vázlatokat, önvallomásokat szép számmal.</w:t>
      </w:r>
    </w:p>
    <w:p w:rsidR="008162EA" w:rsidRPr="00753BFE" w:rsidRDefault="008162EA" w:rsidP="008162EA">
      <w:pPr>
        <w:tabs>
          <w:tab w:val="left" w:pos="0"/>
          <w:tab w:val="left" w:pos="426"/>
        </w:tabs>
        <w:jc w:val="both"/>
      </w:pPr>
      <w:r w:rsidRPr="00753BFE">
        <w:tab/>
        <w:t>Súlyos gyógyíthatatlan betegség — torokrák — vitte el 1936-ban, 51 éves korában. Munkáit halála után tizenegy kötetben gyűjtötte össze a Nyugat. Azóta többször kiadták és ma is megjelentetik műveit. Regényeit (Édes Anna, Pacsirta), novelláit (A kínai kancsó, Fürdés) filmre vitték, illetve tévéjátéknak dolgozták fel. Írásait több nyelvre lefordították.</w:t>
      </w:r>
    </w:p>
    <w:p w:rsidR="008162EA" w:rsidRPr="00753BFE" w:rsidRDefault="008162EA" w:rsidP="008162EA">
      <w:pPr>
        <w:tabs>
          <w:tab w:val="left" w:pos="0"/>
          <w:tab w:val="left" w:pos="426"/>
        </w:tabs>
        <w:jc w:val="both"/>
      </w:pPr>
    </w:p>
    <w:p w:rsidR="008162EA" w:rsidRPr="00753BFE" w:rsidRDefault="008162EA" w:rsidP="008162EA">
      <w:pPr>
        <w:tabs>
          <w:tab w:val="left" w:pos="0"/>
          <w:tab w:val="left" w:pos="426"/>
        </w:tabs>
        <w:jc w:val="center"/>
        <w:rPr>
          <w:b/>
        </w:rPr>
      </w:pPr>
      <w:r w:rsidRPr="00753BFE">
        <w:rPr>
          <w:b/>
        </w:rPr>
        <w:t>És végül...</w:t>
      </w:r>
    </w:p>
    <w:p w:rsidR="008162EA" w:rsidRPr="00753BFE" w:rsidRDefault="008162EA" w:rsidP="008162EA">
      <w:pPr>
        <w:tabs>
          <w:tab w:val="left" w:pos="0"/>
          <w:tab w:val="left" w:pos="426"/>
        </w:tabs>
        <w:jc w:val="both"/>
      </w:pPr>
      <w:r w:rsidRPr="00753BFE">
        <w:tab/>
        <w:t xml:space="preserve">Még néhány tollvonást portréjához: csodálta Puskint, Tolsztojt, Turgenyevet, Dosztojevszkijt, Csehovot, </w:t>
      </w:r>
      <w:proofErr w:type="spellStart"/>
      <w:r w:rsidRPr="00753BFE">
        <w:t>Bunyint</w:t>
      </w:r>
      <w:proofErr w:type="spellEnd"/>
      <w:r w:rsidRPr="00753BFE">
        <w:t>, Gorkijt. Tanulmányt is írt róluk (Lángelmék).</w:t>
      </w:r>
    </w:p>
    <w:p w:rsidR="008162EA" w:rsidRPr="00753BFE" w:rsidRDefault="008162EA" w:rsidP="008162EA">
      <w:pPr>
        <w:tabs>
          <w:tab w:val="left" w:pos="0"/>
          <w:tab w:val="left" w:pos="426"/>
        </w:tabs>
        <w:jc w:val="both"/>
      </w:pPr>
      <w:r w:rsidRPr="00753BFE">
        <w:tab/>
        <w:t>Gorkijt 1924-ben fel is kereste az olaszországi Sorrentóban. Egy napig volt a nagy orosz író vendége. Róla szóló írásában ezt olvashatjuk: „Szeretetreméltósága nem európai, több annál: emberi”.</w:t>
      </w:r>
    </w:p>
    <w:p w:rsidR="008162EA" w:rsidRPr="00753BFE" w:rsidRDefault="008162EA" w:rsidP="008162EA">
      <w:pPr>
        <w:tabs>
          <w:tab w:val="left" w:pos="0"/>
          <w:tab w:val="left" w:pos="426"/>
        </w:tabs>
        <w:jc w:val="both"/>
      </w:pPr>
      <w:r w:rsidRPr="00753BFE">
        <w:tab/>
        <w:t>És végül hadd álljon itt tiszteletadásul a Zászló c. verse — áttételesen, üzenetként, felhívásként, mindnyájunk számára:</w:t>
      </w:r>
    </w:p>
    <w:p w:rsidR="008162EA" w:rsidRPr="00753BFE" w:rsidRDefault="008162EA" w:rsidP="008162EA">
      <w:pPr>
        <w:tabs>
          <w:tab w:val="left" w:pos="0"/>
          <w:tab w:val="left" w:pos="426"/>
        </w:tabs>
        <w:ind w:firstLine="1843"/>
        <w:jc w:val="both"/>
        <w:rPr>
          <w:b/>
        </w:rPr>
      </w:pPr>
      <w:r w:rsidRPr="00753BFE">
        <w:rPr>
          <w:b/>
        </w:rPr>
        <w:tab/>
        <w:t>Csak bot és vászon,</w:t>
      </w:r>
    </w:p>
    <w:p w:rsidR="008162EA" w:rsidRPr="00753BFE" w:rsidRDefault="008162EA" w:rsidP="008162EA">
      <w:pPr>
        <w:tabs>
          <w:tab w:val="left" w:pos="0"/>
          <w:tab w:val="left" w:pos="426"/>
        </w:tabs>
        <w:ind w:firstLine="1843"/>
        <w:jc w:val="both"/>
        <w:rPr>
          <w:b/>
        </w:rPr>
      </w:pPr>
      <w:r w:rsidRPr="00753BFE">
        <w:rPr>
          <w:b/>
        </w:rPr>
        <w:tab/>
        <w:t>de nem bot és vászon,</w:t>
      </w:r>
    </w:p>
    <w:p w:rsidR="008162EA" w:rsidRPr="00753BFE" w:rsidRDefault="008162EA" w:rsidP="008162EA">
      <w:pPr>
        <w:tabs>
          <w:tab w:val="left" w:pos="0"/>
          <w:tab w:val="left" w:pos="426"/>
        </w:tabs>
        <w:ind w:firstLine="1843"/>
        <w:jc w:val="both"/>
        <w:rPr>
          <w:b/>
        </w:rPr>
      </w:pPr>
      <w:r w:rsidRPr="00753BFE">
        <w:rPr>
          <w:b/>
        </w:rPr>
        <w:tab/>
        <w:t>hanem zászló.</w:t>
      </w:r>
    </w:p>
    <w:p w:rsidR="008162EA" w:rsidRPr="00753BFE" w:rsidRDefault="008162EA" w:rsidP="008162EA">
      <w:pPr>
        <w:tabs>
          <w:tab w:val="left" w:pos="0"/>
          <w:tab w:val="left" w:pos="426"/>
        </w:tabs>
        <w:ind w:firstLine="1843"/>
        <w:jc w:val="both"/>
        <w:rPr>
          <w:b/>
        </w:rPr>
      </w:pPr>
      <w:r w:rsidRPr="00753BFE">
        <w:rPr>
          <w:b/>
        </w:rPr>
        <w:tab/>
        <w:t>Mindig beszél.</w:t>
      </w:r>
    </w:p>
    <w:p w:rsidR="008162EA" w:rsidRPr="00753BFE" w:rsidRDefault="008162EA" w:rsidP="008162EA">
      <w:pPr>
        <w:tabs>
          <w:tab w:val="left" w:pos="0"/>
          <w:tab w:val="left" w:pos="426"/>
        </w:tabs>
        <w:ind w:firstLine="1843"/>
        <w:jc w:val="both"/>
        <w:rPr>
          <w:b/>
        </w:rPr>
      </w:pPr>
      <w:r w:rsidRPr="00753BFE">
        <w:rPr>
          <w:b/>
        </w:rPr>
        <w:tab/>
        <w:t>Mindig lobog.</w:t>
      </w:r>
    </w:p>
    <w:p w:rsidR="008162EA" w:rsidRPr="00753BFE" w:rsidRDefault="008162EA" w:rsidP="008162EA">
      <w:pPr>
        <w:tabs>
          <w:tab w:val="left" w:pos="0"/>
          <w:tab w:val="left" w:pos="426"/>
        </w:tabs>
        <w:ind w:firstLine="1843"/>
        <w:jc w:val="both"/>
        <w:rPr>
          <w:b/>
        </w:rPr>
      </w:pPr>
      <w:r w:rsidRPr="00753BFE">
        <w:rPr>
          <w:b/>
        </w:rPr>
        <w:tab/>
        <w:t>Mindig lázas.</w:t>
      </w:r>
    </w:p>
    <w:p w:rsidR="008162EA" w:rsidRPr="00753BFE" w:rsidRDefault="008162EA" w:rsidP="008162EA">
      <w:pPr>
        <w:tabs>
          <w:tab w:val="left" w:pos="0"/>
          <w:tab w:val="left" w:pos="426"/>
        </w:tabs>
        <w:ind w:firstLine="1843"/>
        <w:jc w:val="both"/>
        <w:rPr>
          <w:b/>
        </w:rPr>
      </w:pPr>
      <w:r w:rsidRPr="00753BFE">
        <w:rPr>
          <w:b/>
        </w:rPr>
        <w:tab/>
        <w:t>Mindig önkívületben van</w:t>
      </w:r>
    </w:p>
    <w:p w:rsidR="008162EA" w:rsidRPr="00753BFE" w:rsidRDefault="008162EA" w:rsidP="008162EA">
      <w:pPr>
        <w:tabs>
          <w:tab w:val="left" w:pos="0"/>
          <w:tab w:val="left" w:pos="426"/>
        </w:tabs>
        <w:ind w:firstLine="1843"/>
        <w:jc w:val="both"/>
        <w:rPr>
          <w:b/>
        </w:rPr>
      </w:pPr>
      <w:r w:rsidRPr="00753BFE">
        <w:rPr>
          <w:b/>
        </w:rPr>
        <w:tab/>
        <w:t>az utca fölött,</w:t>
      </w:r>
    </w:p>
    <w:p w:rsidR="008162EA" w:rsidRPr="00753BFE" w:rsidRDefault="008162EA" w:rsidP="008162EA">
      <w:pPr>
        <w:tabs>
          <w:tab w:val="left" w:pos="0"/>
          <w:tab w:val="left" w:pos="426"/>
        </w:tabs>
        <w:ind w:firstLine="1843"/>
        <w:jc w:val="both"/>
        <w:rPr>
          <w:b/>
        </w:rPr>
      </w:pPr>
      <w:r w:rsidRPr="00753BFE">
        <w:rPr>
          <w:b/>
        </w:rPr>
        <w:tab/>
        <w:t>föllengő magasan,</w:t>
      </w:r>
    </w:p>
    <w:p w:rsidR="008162EA" w:rsidRPr="00753BFE" w:rsidRDefault="008162EA" w:rsidP="008162EA">
      <w:pPr>
        <w:tabs>
          <w:tab w:val="left" w:pos="0"/>
          <w:tab w:val="left" w:pos="426"/>
        </w:tabs>
        <w:ind w:firstLine="1843"/>
        <w:jc w:val="both"/>
        <w:rPr>
          <w:b/>
        </w:rPr>
      </w:pPr>
      <w:r w:rsidRPr="00753BFE">
        <w:rPr>
          <w:b/>
        </w:rPr>
        <w:tab/>
        <w:t>egész az égben,</w:t>
      </w:r>
    </w:p>
    <w:p w:rsidR="008162EA" w:rsidRPr="00753BFE" w:rsidRDefault="008162EA" w:rsidP="008162EA">
      <w:pPr>
        <w:tabs>
          <w:tab w:val="left" w:pos="0"/>
          <w:tab w:val="left" w:pos="426"/>
        </w:tabs>
        <w:ind w:firstLine="1843"/>
        <w:jc w:val="both"/>
        <w:rPr>
          <w:b/>
        </w:rPr>
      </w:pPr>
      <w:r w:rsidRPr="00753BFE">
        <w:rPr>
          <w:b/>
        </w:rPr>
        <w:tab/>
        <w:t>s hirdet valamit</w:t>
      </w:r>
    </w:p>
    <w:p w:rsidR="008162EA" w:rsidRPr="00753BFE" w:rsidRDefault="008162EA" w:rsidP="008162EA">
      <w:pPr>
        <w:tabs>
          <w:tab w:val="left" w:pos="0"/>
          <w:tab w:val="left" w:pos="426"/>
        </w:tabs>
        <w:ind w:firstLine="1843"/>
        <w:jc w:val="both"/>
        <w:rPr>
          <w:b/>
        </w:rPr>
      </w:pPr>
      <w:r w:rsidRPr="00753BFE">
        <w:rPr>
          <w:b/>
        </w:rPr>
        <w:tab/>
        <w:t>rajongva.</w:t>
      </w:r>
    </w:p>
    <w:p w:rsidR="008162EA" w:rsidRPr="00753BFE" w:rsidRDefault="008162EA" w:rsidP="008162EA">
      <w:pPr>
        <w:tabs>
          <w:tab w:val="left" w:pos="0"/>
          <w:tab w:val="left" w:pos="426"/>
        </w:tabs>
        <w:ind w:firstLine="1843"/>
        <w:jc w:val="both"/>
        <w:rPr>
          <w:b/>
        </w:rPr>
      </w:pPr>
      <w:r w:rsidRPr="00753BFE">
        <w:rPr>
          <w:b/>
        </w:rPr>
        <w:tab/>
        <w:t>Ha már megszokták és rá se</w:t>
      </w:r>
    </w:p>
    <w:p w:rsidR="008162EA" w:rsidRPr="00753BFE" w:rsidRDefault="008162EA" w:rsidP="008162EA">
      <w:pPr>
        <w:tabs>
          <w:tab w:val="left" w:pos="0"/>
          <w:tab w:val="left" w:pos="426"/>
        </w:tabs>
        <w:ind w:firstLine="1843"/>
        <w:jc w:val="both"/>
        <w:rPr>
          <w:b/>
        </w:rPr>
      </w:pPr>
      <w:r w:rsidRPr="00753BFE">
        <w:rPr>
          <w:b/>
        </w:rPr>
        <w:t xml:space="preserve">                                               figyelnek,</w:t>
      </w:r>
    </w:p>
    <w:p w:rsidR="008162EA" w:rsidRPr="00753BFE" w:rsidRDefault="008162EA" w:rsidP="008162EA">
      <w:pPr>
        <w:tabs>
          <w:tab w:val="left" w:pos="0"/>
          <w:tab w:val="left" w:pos="426"/>
        </w:tabs>
        <w:ind w:firstLine="1843"/>
        <w:jc w:val="both"/>
        <w:rPr>
          <w:b/>
        </w:rPr>
      </w:pPr>
      <w:r w:rsidRPr="00753BFE">
        <w:rPr>
          <w:b/>
        </w:rPr>
        <w:tab/>
        <w:t>ha alszanak is,</w:t>
      </w:r>
    </w:p>
    <w:p w:rsidR="008162EA" w:rsidRPr="00753BFE" w:rsidRDefault="008162EA" w:rsidP="008162EA">
      <w:pPr>
        <w:tabs>
          <w:tab w:val="left" w:pos="0"/>
          <w:tab w:val="left" w:pos="426"/>
        </w:tabs>
        <w:ind w:firstLine="1843"/>
        <w:jc w:val="both"/>
        <w:rPr>
          <w:b/>
        </w:rPr>
      </w:pPr>
      <w:r w:rsidRPr="00753BFE">
        <w:rPr>
          <w:b/>
        </w:rPr>
        <w:tab/>
        <w:t>éjjel és nappal,</w:t>
      </w:r>
    </w:p>
    <w:p w:rsidR="008162EA" w:rsidRPr="00753BFE" w:rsidRDefault="008162EA" w:rsidP="008162EA">
      <w:pPr>
        <w:tabs>
          <w:tab w:val="left" w:pos="0"/>
          <w:tab w:val="left" w:pos="426"/>
        </w:tabs>
        <w:ind w:firstLine="1843"/>
        <w:jc w:val="both"/>
        <w:rPr>
          <w:b/>
        </w:rPr>
      </w:pPr>
      <w:r w:rsidRPr="00753BFE">
        <w:rPr>
          <w:b/>
        </w:rPr>
        <w:tab/>
        <w:t>úgy hogy egészen lesoványodott,</w:t>
      </w:r>
    </w:p>
    <w:p w:rsidR="008162EA" w:rsidRPr="00753BFE" w:rsidRDefault="008162EA" w:rsidP="008162EA">
      <w:pPr>
        <w:tabs>
          <w:tab w:val="left" w:pos="0"/>
          <w:tab w:val="left" w:pos="426"/>
        </w:tabs>
        <w:ind w:firstLine="1843"/>
        <w:jc w:val="both"/>
        <w:rPr>
          <w:b/>
        </w:rPr>
      </w:pPr>
      <w:r w:rsidRPr="00753BFE">
        <w:rPr>
          <w:b/>
        </w:rPr>
        <w:tab/>
        <w:t>s áll, mint egy vézna, apostoli</w:t>
      </w:r>
    </w:p>
    <w:p w:rsidR="008162EA" w:rsidRPr="00753BFE" w:rsidRDefault="008162EA" w:rsidP="008162EA">
      <w:pPr>
        <w:tabs>
          <w:tab w:val="left" w:pos="0"/>
          <w:tab w:val="left" w:pos="426"/>
        </w:tabs>
        <w:ind w:firstLine="1843"/>
        <w:jc w:val="both"/>
        <w:rPr>
          <w:b/>
        </w:rPr>
      </w:pPr>
      <w:r w:rsidRPr="00753BFE">
        <w:rPr>
          <w:b/>
        </w:rPr>
        <w:t xml:space="preserve">                                                   szónok</w:t>
      </w:r>
    </w:p>
    <w:p w:rsidR="008162EA" w:rsidRPr="00753BFE" w:rsidRDefault="008162EA" w:rsidP="008162EA">
      <w:pPr>
        <w:tabs>
          <w:tab w:val="left" w:pos="0"/>
          <w:tab w:val="left" w:pos="426"/>
        </w:tabs>
        <w:ind w:firstLine="1843"/>
        <w:jc w:val="both"/>
        <w:rPr>
          <w:b/>
        </w:rPr>
      </w:pPr>
      <w:r w:rsidRPr="00753BFE">
        <w:rPr>
          <w:b/>
        </w:rPr>
        <w:tab/>
        <w:t>a háztető ormán,</w:t>
      </w:r>
    </w:p>
    <w:p w:rsidR="008162EA" w:rsidRPr="00753BFE" w:rsidRDefault="008162EA" w:rsidP="008162EA">
      <w:pPr>
        <w:tabs>
          <w:tab w:val="left" w:pos="0"/>
          <w:tab w:val="left" w:pos="426"/>
        </w:tabs>
        <w:ind w:firstLine="1843"/>
        <w:jc w:val="both"/>
        <w:rPr>
          <w:b/>
        </w:rPr>
      </w:pPr>
      <w:r w:rsidRPr="00753BFE">
        <w:rPr>
          <w:b/>
        </w:rPr>
        <w:tab/>
        <w:t>egyedül,</w:t>
      </w:r>
    </w:p>
    <w:p w:rsidR="008162EA" w:rsidRPr="00753BFE" w:rsidRDefault="008162EA" w:rsidP="008162EA">
      <w:pPr>
        <w:tabs>
          <w:tab w:val="left" w:pos="0"/>
          <w:tab w:val="left" w:pos="426"/>
        </w:tabs>
        <w:ind w:firstLine="1843"/>
        <w:jc w:val="both"/>
        <w:rPr>
          <w:b/>
        </w:rPr>
      </w:pPr>
      <w:r w:rsidRPr="00753BFE">
        <w:rPr>
          <w:b/>
        </w:rPr>
        <w:tab/>
        <w:t>birkózva a csönddel és</w:t>
      </w:r>
    </w:p>
    <w:p w:rsidR="008162EA" w:rsidRPr="00753BFE" w:rsidRDefault="008162EA" w:rsidP="008162EA">
      <w:pPr>
        <w:tabs>
          <w:tab w:val="left" w:pos="0"/>
          <w:tab w:val="left" w:pos="426"/>
        </w:tabs>
        <w:ind w:firstLine="1843"/>
        <w:jc w:val="both"/>
        <w:rPr>
          <w:b/>
        </w:rPr>
      </w:pPr>
      <w:r w:rsidRPr="00753BFE">
        <w:rPr>
          <w:b/>
        </w:rPr>
        <w:t xml:space="preserve">                                              a viharral,</w:t>
      </w:r>
    </w:p>
    <w:p w:rsidR="008162EA" w:rsidRPr="00753BFE" w:rsidRDefault="008162EA" w:rsidP="008162EA">
      <w:pPr>
        <w:tabs>
          <w:tab w:val="left" w:pos="0"/>
          <w:tab w:val="left" w:pos="426"/>
        </w:tabs>
        <w:ind w:firstLine="1843"/>
        <w:jc w:val="both"/>
        <w:rPr>
          <w:b/>
        </w:rPr>
      </w:pPr>
      <w:r w:rsidRPr="00753BFE">
        <w:rPr>
          <w:b/>
        </w:rPr>
        <w:lastRenderedPageBreak/>
        <w:tab/>
        <w:t>haszontalanul és egyre</w:t>
      </w:r>
    </w:p>
    <w:p w:rsidR="008162EA" w:rsidRPr="00753BFE" w:rsidRDefault="008162EA" w:rsidP="008162EA">
      <w:pPr>
        <w:tabs>
          <w:tab w:val="left" w:pos="0"/>
          <w:tab w:val="left" w:pos="426"/>
        </w:tabs>
        <w:ind w:firstLine="1843"/>
        <w:jc w:val="both"/>
        <w:rPr>
          <w:b/>
        </w:rPr>
      </w:pPr>
      <w:r w:rsidRPr="00753BFE">
        <w:rPr>
          <w:b/>
        </w:rPr>
        <w:t xml:space="preserve">                                     fönségesebben,</w:t>
      </w:r>
    </w:p>
    <w:p w:rsidR="008162EA" w:rsidRPr="00753BFE" w:rsidRDefault="008162EA" w:rsidP="008162EA">
      <w:pPr>
        <w:tabs>
          <w:tab w:val="left" w:pos="0"/>
          <w:tab w:val="left" w:pos="426"/>
        </w:tabs>
        <w:ind w:firstLine="1843"/>
        <w:jc w:val="both"/>
        <w:rPr>
          <w:b/>
        </w:rPr>
      </w:pPr>
      <w:r w:rsidRPr="00753BFE">
        <w:rPr>
          <w:b/>
        </w:rPr>
        <w:tab/>
        <w:t>lobog,</w:t>
      </w:r>
    </w:p>
    <w:p w:rsidR="008162EA" w:rsidRPr="00753BFE" w:rsidRDefault="008162EA" w:rsidP="008162EA">
      <w:pPr>
        <w:tabs>
          <w:tab w:val="left" w:pos="0"/>
          <w:tab w:val="left" w:pos="426"/>
        </w:tabs>
        <w:ind w:firstLine="1843"/>
        <w:jc w:val="both"/>
        <w:rPr>
          <w:b/>
        </w:rPr>
      </w:pPr>
      <w:r w:rsidRPr="00753BFE">
        <w:rPr>
          <w:b/>
        </w:rPr>
        <w:tab/>
        <w:t>beszél.</w:t>
      </w:r>
    </w:p>
    <w:p w:rsidR="008162EA" w:rsidRPr="00753BFE" w:rsidRDefault="008162EA" w:rsidP="008162EA">
      <w:pPr>
        <w:tabs>
          <w:tab w:val="left" w:pos="0"/>
          <w:tab w:val="left" w:pos="426"/>
        </w:tabs>
        <w:ind w:firstLine="1843"/>
        <w:jc w:val="both"/>
        <w:rPr>
          <w:b/>
        </w:rPr>
      </w:pPr>
      <w:r w:rsidRPr="00753BFE">
        <w:rPr>
          <w:b/>
        </w:rPr>
        <w:tab/>
        <w:t>Lelkem, te is, te is —</w:t>
      </w:r>
    </w:p>
    <w:p w:rsidR="008162EA" w:rsidRPr="00753BFE" w:rsidRDefault="008162EA" w:rsidP="008162EA">
      <w:pPr>
        <w:tabs>
          <w:tab w:val="left" w:pos="0"/>
          <w:tab w:val="left" w:pos="426"/>
        </w:tabs>
        <w:ind w:firstLine="1843"/>
        <w:jc w:val="both"/>
        <w:rPr>
          <w:b/>
        </w:rPr>
      </w:pPr>
      <w:r w:rsidRPr="00753BFE">
        <w:rPr>
          <w:b/>
        </w:rPr>
        <w:tab/>
        <w:t>ne bot és vászon —</w:t>
      </w:r>
    </w:p>
    <w:p w:rsidR="008162EA" w:rsidRPr="00753BFE" w:rsidRDefault="008162EA" w:rsidP="008162EA">
      <w:pPr>
        <w:tabs>
          <w:tab w:val="left" w:pos="0"/>
          <w:tab w:val="left" w:pos="426"/>
        </w:tabs>
        <w:ind w:firstLine="1843"/>
        <w:jc w:val="both"/>
        <w:rPr>
          <w:b/>
        </w:rPr>
      </w:pPr>
      <w:r w:rsidRPr="00753BFE">
        <w:rPr>
          <w:b/>
        </w:rPr>
        <w:tab/>
        <w:t>légy zászló.</w:t>
      </w:r>
    </w:p>
    <w:p w:rsidR="008162EA" w:rsidRDefault="008162EA" w:rsidP="008162EA">
      <w:pPr>
        <w:tabs>
          <w:tab w:val="left" w:pos="0"/>
          <w:tab w:val="left" w:pos="426"/>
        </w:tabs>
        <w:jc w:val="right"/>
        <w:rPr>
          <w:b/>
        </w:rPr>
      </w:pPr>
    </w:p>
    <w:p w:rsidR="008162EA" w:rsidRPr="00753BFE" w:rsidRDefault="00102C23" w:rsidP="008162EA">
      <w:pPr>
        <w:tabs>
          <w:tab w:val="left" w:pos="0"/>
          <w:tab w:val="left" w:pos="426"/>
        </w:tabs>
        <w:jc w:val="right"/>
        <w:rPr>
          <w:b/>
        </w:rPr>
      </w:pPr>
      <w:r>
        <w:rPr>
          <w:b/>
        </w:rPr>
        <w:t>Dráva</w:t>
      </w:r>
      <w:r w:rsidR="008162EA" w:rsidRPr="00753BFE">
        <w:rPr>
          <w:b/>
        </w:rPr>
        <w:t>i Gizella,</w:t>
      </w:r>
    </w:p>
    <w:p w:rsidR="008162EA" w:rsidRPr="00753BFE" w:rsidRDefault="008162EA" w:rsidP="008162EA">
      <w:pPr>
        <w:tabs>
          <w:tab w:val="left" w:pos="0"/>
          <w:tab w:val="left" w:pos="426"/>
        </w:tabs>
        <w:jc w:val="right"/>
      </w:pPr>
      <w:r w:rsidRPr="00753BFE">
        <w:t>magyar nyelv- és irodalomtanár.</w:t>
      </w:r>
    </w:p>
    <w:p w:rsidR="008162EA" w:rsidRPr="00753BFE" w:rsidRDefault="008162EA" w:rsidP="008162EA">
      <w:pPr>
        <w:tabs>
          <w:tab w:val="left" w:pos="0"/>
          <w:tab w:val="left" w:pos="426"/>
        </w:tabs>
        <w:jc w:val="right"/>
      </w:pPr>
      <w:r w:rsidRPr="00753BFE">
        <w:tab/>
      </w:r>
      <w:proofErr w:type="spellStart"/>
      <w:r w:rsidRPr="00753BFE">
        <w:t>Berehovo</w:t>
      </w:r>
      <w:proofErr w:type="spellEnd"/>
      <w:r w:rsidRPr="00753BFE">
        <w:t>.</w:t>
      </w:r>
    </w:p>
    <w:p w:rsidR="008162EA" w:rsidRPr="00753BFE" w:rsidRDefault="008162EA" w:rsidP="008162EA">
      <w:pPr>
        <w:tabs>
          <w:tab w:val="left" w:pos="0"/>
          <w:tab w:val="left" w:pos="426"/>
        </w:tabs>
        <w:jc w:val="right"/>
      </w:pPr>
      <w:r w:rsidRPr="00753BFE">
        <w:t>Kárpáti Igaz Szó, 1975.</w:t>
      </w:r>
      <w:r w:rsidRPr="00753BFE">
        <w:rPr>
          <w:lang w:val="uk-UA"/>
        </w:rPr>
        <w:t xml:space="preserve"> </w:t>
      </w:r>
      <w:r w:rsidRPr="00753BFE">
        <w:t>március 30.</w:t>
      </w:r>
    </w:p>
    <w:p w:rsidR="008162EA" w:rsidRPr="00753BFE" w:rsidRDefault="008162EA" w:rsidP="008162EA">
      <w:pPr>
        <w:tabs>
          <w:tab w:val="left" w:pos="0"/>
        </w:tabs>
        <w:jc w:val="both"/>
        <w:rPr>
          <w:b/>
        </w:rPr>
      </w:pPr>
    </w:p>
    <w:p w:rsidR="008162EA" w:rsidRPr="00753BFE" w:rsidRDefault="008162EA" w:rsidP="008162EA">
      <w:pPr>
        <w:tabs>
          <w:tab w:val="left" w:pos="0"/>
        </w:tabs>
        <w:jc w:val="right"/>
      </w:pPr>
    </w:p>
    <w:p w:rsidR="008162EA" w:rsidRPr="00753BFE" w:rsidRDefault="008162EA" w:rsidP="008162EA">
      <w:pPr>
        <w:tabs>
          <w:tab w:val="left" w:pos="0"/>
        </w:tabs>
        <w:ind w:left="-360"/>
        <w:jc w:val="center"/>
        <w:rPr>
          <w:lang w:val="it-IT"/>
        </w:rPr>
      </w:pPr>
    </w:p>
    <w:p w:rsidR="0002276F" w:rsidRPr="008162EA" w:rsidRDefault="0002276F">
      <w:pPr>
        <w:rPr>
          <w:lang w:val="it-IT"/>
        </w:rPr>
      </w:pPr>
    </w:p>
    <w:sectPr w:rsidR="0002276F" w:rsidRPr="008162EA"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9277C"/>
    <w:multiLevelType w:val="hybridMultilevel"/>
    <w:tmpl w:val="73502070"/>
    <w:lvl w:ilvl="0" w:tplc="21FAD3F8">
      <w:start w:val="15"/>
      <w:numFmt w:val="decimal"/>
      <w:lvlText w:val="%1."/>
      <w:lvlJc w:val="left"/>
      <w:pPr>
        <w:ind w:left="1605" w:hanging="360"/>
      </w:pPr>
      <w:rPr>
        <w:rFonts w:hint="default"/>
      </w:rPr>
    </w:lvl>
    <w:lvl w:ilvl="1" w:tplc="040E0019" w:tentative="1">
      <w:start w:val="1"/>
      <w:numFmt w:val="lowerLetter"/>
      <w:lvlText w:val="%2."/>
      <w:lvlJc w:val="left"/>
      <w:pPr>
        <w:ind w:left="2325" w:hanging="360"/>
      </w:pPr>
    </w:lvl>
    <w:lvl w:ilvl="2" w:tplc="040E001B" w:tentative="1">
      <w:start w:val="1"/>
      <w:numFmt w:val="lowerRoman"/>
      <w:lvlText w:val="%3."/>
      <w:lvlJc w:val="right"/>
      <w:pPr>
        <w:ind w:left="3045" w:hanging="180"/>
      </w:pPr>
    </w:lvl>
    <w:lvl w:ilvl="3" w:tplc="040E000F" w:tentative="1">
      <w:start w:val="1"/>
      <w:numFmt w:val="decimal"/>
      <w:lvlText w:val="%4."/>
      <w:lvlJc w:val="left"/>
      <w:pPr>
        <w:ind w:left="3765" w:hanging="360"/>
      </w:pPr>
    </w:lvl>
    <w:lvl w:ilvl="4" w:tplc="040E0019" w:tentative="1">
      <w:start w:val="1"/>
      <w:numFmt w:val="lowerLetter"/>
      <w:lvlText w:val="%5."/>
      <w:lvlJc w:val="left"/>
      <w:pPr>
        <w:ind w:left="4485" w:hanging="360"/>
      </w:pPr>
    </w:lvl>
    <w:lvl w:ilvl="5" w:tplc="040E001B" w:tentative="1">
      <w:start w:val="1"/>
      <w:numFmt w:val="lowerRoman"/>
      <w:lvlText w:val="%6."/>
      <w:lvlJc w:val="right"/>
      <w:pPr>
        <w:ind w:left="5205" w:hanging="180"/>
      </w:pPr>
    </w:lvl>
    <w:lvl w:ilvl="6" w:tplc="040E000F" w:tentative="1">
      <w:start w:val="1"/>
      <w:numFmt w:val="decimal"/>
      <w:lvlText w:val="%7."/>
      <w:lvlJc w:val="left"/>
      <w:pPr>
        <w:ind w:left="5925" w:hanging="360"/>
      </w:pPr>
    </w:lvl>
    <w:lvl w:ilvl="7" w:tplc="040E0019" w:tentative="1">
      <w:start w:val="1"/>
      <w:numFmt w:val="lowerLetter"/>
      <w:lvlText w:val="%8."/>
      <w:lvlJc w:val="left"/>
      <w:pPr>
        <w:ind w:left="6645" w:hanging="360"/>
      </w:pPr>
    </w:lvl>
    <w:lvl w:ilvl="8" w:tplc="040E001B" w:tentative="1">
      <w:start w:val="1"/>
      <w:numFmt w:val="lowerRoman"/>
      <w:lvlText w:val="%9."/>
      <w:lvlJc w:val="right"/>
      <w:pPr>
        <w:ind w:left="7365" w:hanging="180"/>
      </w:pPr>
    </w:lvl>
  </w:abstractNum>
  <w:abstractNum w:abstractNumId="1">
    <w:nsid w:val="6C3C17B1"/>
    <w:multiLevelType w:val="hybridMultilevel"/>
    <w:tmpl w:val="807A3D68"/>
    <w:lvl w:ilvl="0" w:tplc="A84AB3CE">
      <w:start w:val="1"/>
      <w:numFmt w:val="decimal"/>
      <w:lvlText w:val="%1."/>
      <w:lvlJc w:val="left"/>
      <w:pPr>
        <w:ind w:left="1245" w:hanging="360"/>
      </w:pPr>
      <w:rPr>
        <w:rFonts w:hint="default"/>
        <w:b/>
      </w:rPr>
    </w:lvl>
    <w:lvl w:ilvl="1" w:tplc="040E0019" w:tentative="1">
      <w:start w:val="1"/>
      <w:numFmt w:val="lowerLetter"/>
      <w:lvlText w:val="%2."/>
      <w:lvlJc w:val="left"/>
      <w:pPr>
        <w:ind w:left="1965" w:hanging="360"/>
      </w:pPr>
    </w:lvl>
    <w:lvl w:ilvl="2" w:tplc="040E001B" w:tentative="1">
      <w:start w:val="1"/>
      <w:numFmt w:val="lowerRoman"/>
      <w:lvlText w:val="%3."/>
      <w:lvlJc w:val="right"/>
      <w:pPr>
        <w:ind w:left="2685" w:hanging="180"/>
      </w:pPr>
    </w:lvl>
    <w:lvl w:ilvl="3" w:tplc="040E000F" w:tentative="1">
      <w:start w:val="1"/>
      <w:numFmt w:val="decimal"/>
      <w:lvlText w:val="%4."/>
      <w:lvlJc w:val="left"/>
      <w:pPr>
        <w:ind w:left="3405" w:hanging="360"/>
      </w:pPr>
    </w:lvl>
    <w:lvl w:ilvl="4" w:tplc="040E0019" w:tentative="1">
      <w:start w:val="1"/>
      <w:numFmt w:val="lowerLetter"/>
      <w:lvlText w:val="%5."/>
      <w:lvlJc w:val="left"/>
      <w:pPr>
        <w:ind w:left="4125" w:hanging="360"/>
      </w:pPr>
    </w:lvl>
    <w:lvl w:ilvl="5" w:tplc="040E001B" w:tentative="1">
      <w:start w:val="1"/>
      <w:numFmt w:val="lowerRoman"/>
      <w:lvlText w:val="%6."/>
      <w:lvlJc w:val="right"/>
      <w:pPr>
        <w:ind w:left="4845" w:hanging="180"/>
      </w:pPr>
    </w:lvl>
    <w:lvl w:ilvl="6" w:tplc="040E000F" w:tentative="1">
      <w:start w:val="1"/>
      <w:numFmt w:val="decimal"/>
      <w:lvlText w:val="%7."/>
      <w:lvlJc w:val="left"/>
      <w:pPr>
        <w:ind w:left="5565" w:hanging="360"/>
      </w:pPr>
    </w:lvl>
    <w:lvl w:ilvl="7" w:tplc="040E0019" w:tentative="1">
      <w:start w:val="1"/>
      <w:numFmt w:val="lowerLetter"/>
      <w:lvlText w:val="%8."/>
      <w:lvlJc w:val="left"/>
      <w:pPr>
        <w:ind w:left="6285" w:hanging="360"/>
      </w:pPr>
    </w:lvl>
    <w:lvl w:ilvl="8" w:tplc="040E001B" w:tentative="1">
      <w:start w:val="1"/>
      <w:numFmt w:val="lowerRoman"/>
      <w:lvlText w:val="%9."/>
      <w:lvlJc w:val="right"/>
      <w:pPr>
        <w:ind w:left="700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162EA"/>
    <w:rsid w:val="0002276F"/>
    <w:rsid w:val="00102C23"/>
    <w:rsid w:val="001178B7"/>
    <w:rsid w:val="00334272"/>
    <w:rsid w:val="00424366"/>
    <w:rsid w:val="005805C4"/>
    <w:rsid w:val="007A5772"/>
    <w:rsid w:val="008162EA"/>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8162EA"/>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8162E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1220</Words>
  <Characters>8420</Characters>
  <Application>Microsoft Office Word</Application>
  <DocSecurity>0</DocSecurity>
  <Lines>70</Lines>
  <Paragraphs>19</Paragraphs>
  <ScaleCrop>false</ScaleCrop>
  <Company/>
  <LinksUpToDate>false</LinksUpToDate>
  <CharactersWithSpaces>9621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2</cp:revision>
  <dcterms:created xsi:type="dcterms:W3CDTF">2012-01-13T07:57:00Z</dcterms:created>
  <dcterms:modified xsi:type="dcterms:W3CDTF">2012-01-13T08:54:00Z</dcterms:modified>
</cp:coreProperties>
</file>